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15FAF" w14:textId="77777777" w:rsidR="00492D3C" w:rsidRDefault="00492D3C" w:rsidP="00B163B4">
      <w:pPr>
        <w:ind w:right="480"/>
        <w:rPr>
          <w:rFonts w:ascii="Segoe UI" w:eastAsia="Quattrocento Sans" w:hAnsi="Segoe UI" w:cs="Segoe UI"/>
          <w:b/>
          <w:color w:val="000000"/>
          <w:sz w:val="21"/>
          <w:szCs w:val="21"/>
        </w:rPr>
      </w:pPr>
    </w:p>
    <w:p w14:paraId="7FB8A230" w14:textId="294145F4" w:rsidR="00026B8D" w:rsidRPr="00136A93" w:rsidRDefault="007C0EFD" w:rsidP="00136A93">
      <w:pPr>
        <w:ind w:right="480"/>
        <w:rPr>
          <w:rFonts w:ascii="Arial" w:hAnsi="Arial" w:cs="Arial"/>
          <w:sz w:val="18"/>
          <w:szCs w:val="18"/>
        </w:rPr>
      </w:pPr>
      <w:r w:rsidRPr="007C0EFD">
        <w:rPr>
          <w:rFonts w:ascii="Segoe UI" w:eastAsia="Quattrocento Sans" w:hAnsi="Segoe UI" w:cs="Segoe UI"/>
          <w:b/>
          <w:color w:val="FFFFFF" w:themeColor="background1"/>
          <w:sz w:val="21"/>
          <w:szCs w:val="21"/>
        </w:rPr>
        <w:t>ZO</w:t>
      </w:r>
      <w:r w:rsidR="00D068F4" w:rsidRPr="007C0EFD">
        <w:rPr>
          <w:rFonts w:ascii="Segoe UI" w:eastAsia="Quattrocento Sans" w:hAnsi="Segoe UI" w:cs="Segoe UI"/>
          <w:b/>
          <w:color w:val="FFFFFF" w:themeColor="background1"/>
          <w:sz w:val="21"/>
          <w:szCs w:val="21"/>
        </w:rPr>
        <w:t xml:space="preserve"> 0</w:t>
      </w:r>
      <w:r w:rsidRPr="007C0EFD">
        <w:rPr>
          <w:rFonts w:ascii="Segoe UI" w:eastAsia="Quattrocento Sans" w:hAnsi="Segoe UI" w:cs="Segoe UI"/>
          <w:b/>
          <w:color w:val="FFFFFF" w:themeColor="background1"/>
          <w:sz w:val="21"/>
          <w:szCs w:val="21"/>
        </w:rPr>
        <w:t>2</w:t>
      </w:r>
      <w:r w:rsidR="00D068F4" w:rsidRPr="007C0EFD">
        <w:rPr>
          <w:rFonts w:ascii="Segoe UI" w:eastAsia="Quattrocento Sans" w:hAnsi="Segoe UI" w:cs="Segoe UI"/>
          <w:b/>
          <w:color w:val="FFFFFF" w:themeColor="background1"/>
          <w:sz w:val="21"/>
          <w:szCs w:val="21"/>
        </w:rPr>
        <w:t>/</w:t>
      </w:r>
      <w:r w:rsidR="00D068F4" w:rsidRPr="007A51F8">
        <w:rPr>
          <w:rFonts w:ascii="Arial" w:eastAsia="Quattrocento Sans" w:hAnsi="Arial" w:cs="Arial"/>
          <w:b/>
          <w:color w:val="FFFFFF" w:themeColor="background1"/>
          <w:sz w:val="21"/>
          <w:szCs w:val="21"/>
        </w:rPr>
        <w:t>202</w:t>
      </w:r>
      <w:r w:rsidRPr="007A51F8">
        <w:rPr>
          <w:rFonts w:ascii="Arial" w:eastAsia="Quattrocento Sans" w:hAnsi="Arial" w:cs="Arial"/>
          <w:b/>
          <w:color w:val="FFFFFF" w:themeColor="background1"/>
          <w:sz w:val="21"/>
          <w:szCs w:val="21"/>
        </w:rPr>
        <w:t>5</w:t>
      </w:r>
      <w:r w:rsidR="00B163B4" w:rsidRPr="007A51F8">
        <w:rPr>
          <w:rFonts w:ascii="Arial" w:hAnsi="Arial" w:cs="Arial"/>
          <w:i/>
          <w:color w:val="FFFFFF" w:themeColor="background1"/>
        </w:rPr>
        <w:t xml:space="preserve">                                                                                                         </w:t>
      </w:r>
      <w:r w:rsidR="00136A93">
        <w:rPr>
          <w:rFonts w:ascii="Arial" w:hAnsi="Arial" w:cs="Arial"/>
          <w:i/>
          <w:color w:val="FFFFFF" w:themeColor="background1"/>
        </w:rPr>
        <w:t xml:space="preserve">                     </w:t>
      </w:r>
      <w:r w:rsidRPr="007A51F8">
        <w:rPr>
          <w:rFonts w:ascii="Arial" w:hAnsi="Arial" w:cs="Arial"/>
          <w:i/>
          <w:color w:val="FFFFFF" w:themeColor="background1"/>
        </w:rPr>
        <w:t xml:space="preserve"> </w:t>
      </w:r>
      <w:r w:rsidR="00026B8D" w:rsidRPr="007A51F8">
        <w:rPr>
          <w:rFonts w:ascii="Arial" w:hAnsi="Arial" w:cs="Arial"/>
          <w:sz w:val="18"/>
          <w:szCs w:val="18"/>
        </w:rPr>
        <w:t>Zał. nr</w:t>
      </w:r>
      <w:r w:rsidRPr="007A51F8">
        <w:rPr>
          <w:rFonts w:ascii="Arial" w:hAnsi="Arial" w:cs="Arial"/>
          <w:sz w:val="18"/>
          <w:szCs w:val="18"/>
        </w:rPr>
        <w:t xml:space="preserve"> 4</w:t>
      </w:r>
      <w:r w:rsidR="00542353" w:rsidRPr="007A51F8">
        <w:rPr>
          <w:rFonts w:ascii="Arial" w:hAnsi="Arial" w:cs="Arial"/>
          <w:sz w:val="18"/>
          <w:szCs w:val="18"/>
        </w:rPr>
        <w:t xml:space="preserve"> do zapytania ofertowego</w:t>
      </w:r>
      <w:r w:rsidR="00136A93">
        <w:rPr>
          <w:rFonts w:ascii="Arial" w:hAnsi="Arial" w:cs="Arial"/>
          <w:sz w:val="18"/>
          <w:szCs w:val="18"/>
        </w:rPr>
        <w:t xml:space="preserve"> nr </w:t>
      </w:r>
      <w:r w:rsidR="006A49A8">
        <w:rPr>
          <w:rFonts w:ascii="Arial" w:hAnsi="Arial" w:cs="Arial"/>
          <w:sz w:val="18"/>
          <w:szCs w:val="18"/>
        </w:rPr>
        <w:t>01/01/2026</w:t>
      </w:r>
      <w:bookmarkStart w:id="0" w:name="_GoBack"/>
      <w:bookmarkEnd w:id="0"/>
    </w:p>
    <w:p w14:paraId="67C53391" w14:textId="06A5A3AE" w:rsidR="00026B8D" w:rsidRPr="007A51F8" w:rsidRDefault="00026B8D" w:rsidP="00026B8D">
      <w:pPr>
        <w:pStyle w:val="NormalnyWeb"/>
        <w:spacing w:after="0"/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 w:rsidRPr="007A51F8">
        <w:rPr>
          <w:rFonts w:ascii="Arial" w:hAnsi="Arial" w:cs="Arial"/>
          <w:b/>
          <w:bCs/>
          <w:sz w:val="18"/>
          <w:szCs w:val="18"/>
          <w:u w:val="single"/>
        </w:rPr>
        <w:t xml:space="preserve">WYKAZ </w:t>
      </w:r>
      <w:r w:rsidR="00CC17E9" w:rsidRPr="007A51F8">
        <w:rPr>
          <w:rFonts w:ascii="Arial" w:hAnsi="Arial" w:cs="Arial"/>
          <w:b/>
          <w:bCs/>
          <w:sz w:val="18"/>
          <w:szCs w:val="18"/>
          <w:u w:val="single"/>
        </w:rPr>
        <w:t xml:space="preserve">ZREALIZOWANYCH </w:t>
      </w:r>
      <w:r w:rsidR="002508C5" w:rsidRPr="007A51F8">
        <w:rPr>
          <w:rFonts w:ascii="Arial" w:hAnsi="Arial" w:cs="Arial"/>
          <w:b/>
          <w:bCs/>
          <w:sz w:val="18"/>
          <w:szCs w:val="18"/>
          <w:u w:val="single"/>
        </w:rPr>
        <w:t>ROBÓT</w:t>
      </w:r>
    </w:p>
    <w:p w14:paraId="04D75C38" w14:textId="27E1961C" w:rsidR="00CC17E9" w:rsidRPr="007A51F8" w:rsidRDefault="00CC17E9" w:rsidP="00CC17E9">
      <w:pPr>
        <w:pStyle w:val="NormalnyWeb"/>
        <w:spacing w:after="0"/>
        <w:rPr>
          <w:rFonts w:ascii="Arial" w:hAnsi="Arial" w:cs="Arial"/>
          <w:b/>
          <w:bCs/>
          <w:sz w:val="18"/>
          <w:szCs w:val="18"/>
          <w:u w:val="single"/>
        </w:rPr>
      </w:pPr>
      <w:r w:rsidRPr="007A51F8">
        <w:rPr>
          <w:rFonts w:ascii="Arial" w:hAnsi="Arial" w:cs="Arial"/>
          <w:b/>
          <w:bCs/>
          <w:sz w:val="18"/>
          <w:szCs w:val="18"/>
          <w:u w:val="single"/>
        </w:rPr>
        <w:t xml:space="preserve">Zgodnie z poniższą tabelą firma ……………….(nazwa firmy) </w:t>
      </w:r>
      <w:r w:rsidR="00B25564" w:rsidRPr="007A51F8">
        <w:rPr>
          <w:rFonts w:ascii="Arial" w:hAnsi="Arial" w:cs="Arial"/>
          <w:b/>
          <w:bCs/>
          <w:sz w:val="18"/>
          <w:szCs w:val="18"/>
          <w:u w:val="single"/>
        </w:rPr>
        <w:t xml:space="preserve">wykonała </w:t>
      </w:r>
      <w:r w:rsidRPr="007A51F8">
        <w:rPr>
          <w:rFonts w:ascii="Arial" w:hAnsi="Arial" w:cs="Arial"/>
          <w:b/>
          <w:bCs/>
          <w:sz w:val="18"/>
          <w:szCs w:val="18"/>
          <w:u w:val="single"/>
        </w:rPr>
        <w:t>w okresie ostatn</w:t>
      </w:r>
      <w:r w:rsidR="002508C5" w:rsidRPr="007A51F8">
        <w:rPr>
          <w:rFonts w:ascii="Arial" w:hAnsi="Arial" w:cs="Arial"/>
          <w:b/>
          <w:bCs/>
          <w:sz w:val="18"/>
          <w:szCs w:val="18"/>
          <w:u w:val="single"/>
        </w:rPr>
        <w:t>i</w:t>
      </w:r>
      <w:r w:rsidRPr="007A51F8">
        <w:rPr>
          <w:rFonts w:ascii="Arial" w:hAnsi="Arial" w:cs="Arial"/>
          <w:b/>
          <w:bCs/>
          <w:sz w:val="18"/>
          <w:szCs w:val="18"/>
          <w:u w:val="single"/>
        </w:rPr>
        <w:t>ch</w:t>
      </w:r>
      <w:r w:rsidR="00215082">
        <w:rPr>
          <w:rFonts w:ascii="Arial" w:hAnsi="Arial" w:cs="Arial"/>
          <w:b/>
          <w:bCs/>
          <w:sz w:val="18"/>
          <w:szCs w:val="18"/>
          <w:u w:val="single"/>
        </w:rPr>
        <w:t xml:space="preserve"> </w:t>
      </w:r>
      <w:r w:rsidR="0065615D">
        <w:rPr>
          <w:rFonts w:ascii="Arial" w:hAnsi="Arial" w:cs="Arial"/>
          <w:b/>
          <w:bCs/>
          <w:sz w:val="18"/>
          <w:szCs w:val="18"/>
          <w:u w:val="single"/>
        </w:rPr>
        <w:t>5</w:t>
      </w:r>
      <w:r w:rsidRPr="007A51F8">
        <w:rPr>
          <w:rFonts w:ascii="Arial" w:hAnsi="Arial" w:cs="Arial"/>
          <w:b/>
          <w:bCs/>
          <w:sz w:val="18"/>
          <w:szCs w:val="18"/>
          <w:u w:val="single"/>
        </w:rPr>
        <w:t xml:space="preserve"> lat a jeżeli okres prowadz</w:t>
      </w:r>
      <w:r w:rsidR="00AD2406" w:rsidRPr="007A51F8">
        <w:rPr>
          <w:rFonts w:ascii="Arial" w:hAnsi="Arial" w:cs="Arial"/>
          <w:b/>
          <w:bCs/>
          <w:sz w:val="18"/>
          <w:szCs w:val="18"/>
          <w:u w:val="single"/>
        </w:rPr>
        <w:t>enia działalności jest krótszy</w:t>
      </w:r>
      <w:r w:rsidRPr="007A51F8">
        <w:rPr>
          <w:rFonts w:ascii="Arial" w:hAnsi="Arial" w:cs="Arial"/>
          <w:b/>
          <w:bCs/>
          <w:sz w:val="18"/>
          <w:szCs w:val="18"/>
          <w:u w:val="single"/>
        </w:rPr>
        <w:t xml:space="preserve"> w tym okresie </w:t>
      </w:r>
      <w:r w:rsidR="00D86085" w:rsidRPr="007A51F8">
        <w:rPr>
          <w:rFonts w:ascii="Arial" w:hAnsi="Arial" w:cs="Arial"/>
          <w:b/>
          <w:bCs/>
          <w:sz w:val="18"/>
          <w:szCs w:val="18"/>
          <w:u w:val="single"/>
        </w:rPr>
        <w:t xml:space="preserve">następujące </w:t>
      </w:r>
      <w:r w:rsidR="00B25564" w:rsidRPr="007A51F8">
        <w:rPr>
          <w:rFonts w:ascii="Arial" w:hAnsi="Arial" w:cs="Arial"/>
          <w:b/>
          <w:bCs/>
          <w:sz w:val="18"/>
          <w:szCs w:val="18"/>
          <w:u w:val="single"/>
        </w:rPr>
        <w:t>roboty budowlane</w:t>
      </w:r>
      <w:r w:rsidR="00215082">
        <w:rPr>
          <w:rFonts w:ascii="Arial" w:hAnsi="Arial" w:cs="Arial"/>
          <w:b/>
          <w:bCs/>
          <w:sz w:val="18"/>
          <w:szCs w:val="18"/>
          <w:u w:val="single"/>
        </w:rPr>
        <w:t xml:space="preserve"> </w:t>
      </w:r>
      <w:r w:rsidR="00215082" w:rsidRPr="00215082">
        <w:rPr>
          <w:rFonts w:ascii="Arial" w:hAnsi="Arial" w:cs="Arial"/>
          <w:b/>
          <w:bCs/>
          <w:sz w:val="18"/>
          <w:szCs w:val="18"/>
          <w:u w:val="single"/>
        </w:rPr>
        <w:t>w zakresie budowy lub rozbudowy obiektów budowlanych</w:t>
      </w:r>
      <w:r w:rsidR="00B25564" w:rsidRPr="00215082">
        <w:rPr>
          <w:rFonts w:ascii="Arial" w:hAnsi="Arial" w:cs="Arial"/>
          <w:b/>
          <w:bCs/>
          <w:sz w:val="18"/>
          <w:szCs w:val="18"/>
          <w:u w:val="single"/>
        </w:rPr>
        <w:t>:</w:t>
      </w:r>
    </w:p>
    <w:p w14:paraId="1358208A" w14:textId="13617943" w:rsidR="00026B8D" w:rsidRPr="007A51F8" w:rsidRDefault="00026B8D" w:rsidP="00026B8D">
      <w:pPr>
        <w:pStyle w:val="NormalnyWeb"/>
        <w:spacing w:after="0"/>
        <w:jc w:val="both"/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text" w:horzAnchor="page" w:tblpX="1563" w:tblpY="58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3003"/>
        <w:gridCol w:w="1612"/>
        <w:gridCol w:w="1766"/>
        <w:gridCol w:w="4536"/>
        <w:gridCol w:w="2516"/>
      </w:tblGrid>
      <w:tr w:rsidR="00DC2E7E" w:rsidRPr="007A51F8" w14:paraId="57CB427C" w14:textId="7E52A2F0" w:rsidTr="00A92EA9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FFF6" w14:textId="77777777" w:rsidR="00DC2E7E" w:rsidRPr="007A51F8" w:rsidRDefault="00DC2E7E" w:rsidP="00864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76DB" w14:textId="35BED9AE" w:rsidR="00DC2E7E" w:rsidRPr="007A51F8" w:rsidRDefault="00DC2E7E" w:rsidP="00FC1E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 xml:space="preserve">Nazwa i adres podmiotu </w:t>
            </w:r>
          </w:p>
          <w:p w14:paraId="0A3C5231" w14:textId="59A8503C" w:rsidR="00DC2E7E" w:rsidRPr="007A51F8" w:rsidRDefault="00DC2E7E" w:rsidP="00FC1E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dla którego zrealizowano roboty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3F30" w14:textId="4A42BAD8" w:rsidR="00DC2E7E" w:rsidRPr="007A51F8" w:rsidRDefault="00DC2E7E" w:rsidP="00FC1E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Termin i miejsce realizacji (MM-RRRR)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2A2C" w14:textId="77777777" w:rsidR="00DC2E7E" w:rsidRPr="007A51F8" w:rsidRDefault="00DC2E7E" w:rsidP="00FC1E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Powierzchnia budynku</w:t>
            </w:r>
          </w:p>
          <w:p w14:paraId="246BFB6B" w14:textId="6ADB2E03" w:rsidR="00DC2E7E" w:rsidRPr="007A51F8" w:rsidRDefault="00DC2E7E" w:rsidP="00FC1E10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m</w:t>
            </w:r>
            <w:r w:rsidRPr="007A51F8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E0F1" w14:textId="349450CA" w:rsidR="00DC2E7E" w:rsidRPr="007A51F8" w:rsidRDefault="00DC2E7E" w:rsidP="00DC2E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 xml:space="preserve">Rodzaj  i miejsce wykonanych robót 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D942" w14:textId="2545C7A2" w:rsidR="00DC2E7E" w:rsidRPr="007A51F8" w:rsidRDefault="00DC2E7E" w:rsidP="00FC1E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Wartość wykonanych robót (netto)</w:t>
            </w:r>
          </w:p>
        </w:tc>
      </w:tr>
      <w:tr w:rsidR="00DC2E7E" w:rsidRPr="007A51F8" w14:paraId="5B4E61AF" w14:textId="3AEA87BA" w:rsidTr="00A92EA9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6D15" w14:textId="5968E70F" w:rsidR="00DC2E7E" w:rsidRPr="007A51F8" w:rsidRDefault="00DC2E7E" w:rsidP="00864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96E5" w14:textId="77777777" w:rsidR="00DC2E7E" w:rsidRPr="007A51F8" w:rsidRDefault="00DC2E7E" w:rsidP="00FC1E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A7FC" w14:textId="77777777" w:rsidR="00DC2E7E" w:rsidRPr="007A51F8" w:rsidRDefault="00DC2E7E" w:rsidP="00FC1E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CA6C" w14:textId="77777777" w:rsidR="00DC2E7E" w:rsidRPr="007A51F8" w:rsidRDefault="00DC2E7E" w:rsidP="00FC1E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2B63" w14:textId="5D98FBE8" w:rsidR="00DC2E7E" w:rsidRPr="007A51F8" w:rsidRDefault="00DC2E7E" w:rsidP="00FC1E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B63F" w14:textId="77777777" w:rsidR="00DC2E7E" w:rsidRPr="007A51F8" w:rsidRDefault="00DC2E7E" w:rsidP="00FC1E1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2E7E" w:rsidRPr="007A51F8" w14:paraId="09680E24" w14:textId="52CFE354" w:rsidTr="00A92EA9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65EA" w14:textId="28750244" w:rsidR="00DC2E7E" w:rsidRPr="007A51F8" w:rsidRDefault="00DC2E7E" w:rsidP="00ED03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BF10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A8B9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9927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87DD" w14:textId="3FD6749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E6AF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2E7E" w:rsidRPr="007A51F8" w14:paraId="476AC4E0" w14:textId="1ED3068E" w:rsidTr="00A92EA9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4148" w14:textId="2BE4C00C" w:rsidR="00DC2E7E" w:rsidRPr="007A51F8" w:rsidRDefault="00DC2E7E" w:rsidP="00ED03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6EED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5908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F4B9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6710" w14:textId="39572DE8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3AAC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2E7E" w:rsidRPr="007A51F8" w14:paraId="30C025DE" w14:textId="70EB288F" w:rsidTr="00A92EA9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AD13" w14:textId="01A861EE" w:rsidR="00DC2E7E" w:rsidRPr="007A51F8" w:rsidRDefault="00DC2E7E" w:rsidP="00ED03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1F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9ABB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AFD5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3AB6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4530" w14:textId="01213613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F88E" w14:textId="77777777" w:rsidR="00DC2E7E" w:rsidRPr="007A51F8" w:rsidRDefault="00DC2E7E" w:rsidP="00ED03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882862" w14:textId="5A20ED07" w:rsidR="00026B8D" w:rsidRPr="007A51F8" w:rsidRDefault="00026B8D" w:rsidP="00026B8D">
      <w:pPr>
        <w:rPr>
          <w:rFonts w:ascii="Arial" w:hAnsi="Arial" w:cs="Arial"/>
          <w:sz w:val="18"/>
          <w:szCs w:val="18"/>
        </w:rPr>
      </w:pPr>
    </w:p>
    <w:p w14:paraId="3582297E" w14:textId="77777777" w:rsidR="00026B8D" w:rsidRPr="007A51F8" w:rsidRDefault="00026B8D" w:rsidP="00026B8D">
      <w:pPr>
        <w:rPr>
          <w:rFonts w:ascii="Arial" w:hAnsi="Arial" w:cs="Arial"/>
          <w:sz w:val="18"/>
          <w:szCs w:val="18"/>
        </w:rPr>
      </w:pPr>
    </w:p>
    <w:p w14:paraId="74269718" w14:textId="4FAE7F7F" w:rsidR="006F119D" w:rsidRPr="007A51F8" w:rsidRDefault="006F119D" w:rsidP="00136A93">
      <w:pPr>
        <w:rPr>
          <w:rFonts w:ascii="Arial" w:hAnsi="Arial" w:cs="Arial"/>
        </w:rPr>
      </w:pPr>
    </w:p>
    <w:p w14:paraId="3C0B3F09" w14:textId="77777777" w:rsidR="006F119D" w:rsidRPr="007A51F8" w:rsidRDefault="006F119D" w:rsidP="00CC17E9">
      <w:pPr>
        <w:rPr>
          <w:rFonts w:ascii="Arial" w:hAnsi="Arial" w:cs="Arial"/>
        </w:rPr>
      </w:pPr>
    </w:p>
    <w:p w14:paraId="7DFDA386" w14:textId="77777777" w:rsidR="006F119D" w:rsidRPr="007A51F8" w:rsidRDefault="006F119D" w:rsidP="00CC17E9">
      <w:pPr>
        <w:rPr>
          <w:rFonts w:ascii="Arial" w:hAnsi="Arial" w:cs="Arial"/>
        </w:rPr>
      </w:pPr>
    </w:p>
    <w:p w14:paraId="34E462F4" w14:textId="77777777" w:rsidR="006F119D" w:rsidRPr="007A51F8" w:rsidRDefault="006F119D" w:rsidP="006F119D">
      <w:pPr>
        <w:contextualSpacing/>
        <w:rPr>
          <w:rFonts w:ascii="Arial" w:eastAsia="Quattrocento Sans" w:hAnsi="Arial" w:cs="Arial"/>
          <w:b/>
          <w:sz w:val="20"/>
          <w:szCs w:val="20"/>
        </w:rPr>
      </w:pPr>
    </w:p>
    <w:tbl>
      <w:tblPr>
        <w:tblW w:w="13954" w:type="dxa"/>
        <w:tblLayout w:type="fixed"/>
        <w:tblLook w:val="0400" w:firstRow="0" w:lastRow="0" w:firstColumn="0" w:lastColumn="0" w:noHBand="0" w:noVBand="1"/>
      </w:tblPr>
      <w:tblGrid>
        <w:gridCol w:w="4501"/>
        <w:gridCol w:w="4952"/>
        <w:gridCol w:w="4501"/>
      </w:tblGrid>
      <w:tr w:rsidR="006F119D" w:rsidRPr="007A51F8" w14:paraId="002394F0" w14:textId="77777777" w:rsidTr="0072696D">
        <w:trPr>
          <w:trHeight w:val="629"/>
        </w:trPr>
        <w:tc>
          <w:tcPr>
            <w:tcW w:w="4501" w:type="dxa"/>
            <w:tcBorders>
              <w:top w:val="single" w:sz="4" w:space="0" w:color="000000"/>
            </w:tcBorders>
          </w:tcPr>
          <w:p w14:paraId="38B5029B" w14:textId="77777777" w:rsidR="006F119D" w:rsidRPr="007A51F8" w:rsidRDefault="006F119D" w:rsidP="008523AA">
            <w:pPr>
              <w:widowControl w:val="0"/>
              <w:spacing w:line="276" w:lineRule="auto"/>
              <w:rPr>
                <w:rFonts w:ascii="Arial" w:eastAsia="Quattrocento Sans" w:hAnsi="Arial" w:cs="Arial"/>
                <w:sz w:val="20"/>
                <w:szCs w:val="20"/>
              </w:rPr>
            </w:pPr>
            <w:r w:rsidRPr="007A51F8">
              <w:rPr>
                <w:rFonts w:ascii="Arial" w:eastAsia="Quattrocento Sans" w:hAnsi="Arial" w:cs="Arial"/>
                <w:sz w:val="20"/>
                <w:szCs w:val="20"/>
              </w:rPr>
              <w:t>Miejscowość data</w:t>
            </w:r>
            <w:r w:rsidRPr="007A51F8">
              <w:rPr>
                <w:rFonts w:ascii="Arial" w:eastAsia="Quattrocento Sans" w:hAnsi="Arial" w:cs="Arial"/>
                <w:sz w:val="20"/>
                <w:szCs w:val="20"/>
              </w:rPr>
              <w:tab/>
            </w:r>
            <w:r w:rsidRPr="007A51F8">
              <w:rPr>
                <w:rFonts w:ascii="Arial" w:eastAsia="Quattrocento Sans" w:hAnsi="Arial" w:cs="Arial"/>
                <w:sz w:val="20"/>
                <w:szCs w:val="20"/>
              </w:rPr>
              <w:tab/>
            </w:r>
            <w:r w:rsidRPr="007A51F8">
              <w:rPr>
                <w:rFonts w:ascii="Arial" w:eastAsia="Quattrocento Sans" w:hAnsi="Arial" w:cs="Arial"/>
                <w:sz w:val="20"/>
                <w:szCs w:val="20"/>
              </w:rPr>
              <w:tab/>
            </w:r>
            <w:r w:rsidRPr="007A51F8">
              <w:rPr>
                <w:rFonts w:ascii="Arial" w:eastAsia="Quattrocento Sans" w:hAnsi="Arial" w:cs="Arial"/>
                <w:sz w:val="20"/>
                <w:szCs w:val="20"/>
              </w:rPr>
              <w:tab/>
            </w:r>
          </w:p>
        </w:tc>
        <w:tc>
          <w:tcPr>
            <w:tcW w:w="4952" w:type="dxa"/>
          </w:tcPr>
          <w:p w14:paraId="1331D797" w14:textId="60F41177" w:rsidR="006F119D" w:rsidRPr="007A51F8" w:rsidRDefault="0072696D" w:rsidP="008523AA">
            <w:pPr>
              <w:widowControl w:val="0"/>
              <w:spacing w:line="276" w:lineRule="auto"/>
              <w:rPr>
                <w:rFonts w:ascii="Arial" w:eastAsia="Quattrocento Sans" w:hAnsi="Arial" w:cs="Arial"/>
                <w:sz w:val="20"/>
                <w:szCs w:val="20"/>
              </w:rPr>
            </w:pPr>
            <w:r w:rsidRPr="007A51F8">
              <w:rPr>
                <w:rFonts w:ascii="Arial" w:eastAsia="Quattrocento San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01" w:type="dxa"/>
            <w:tcBorders>
              <w:top w:val="single" w:sz="4" w:space="0" w:color="000000"/>
            </w:tcBorders>
          </w:tcPr>
          <w:p w14:paraId="7A28892E" w14:textId="646CE5CE" w:rsidR="006F119D" w:rsidRPr="007A51F8" w:rsidRDefault="00821942" w:rsidP="00821942">
            <w:pPr>
              <w:widowControl w:val="0"/>
              <w:spacing w:line="276" w:lineRule="auto"/>
              <w:rPr>
                <w:rFonts w:ascii="Arial" w:eastAsia="Quattrocento Sans" w:hAnsi="Arial" w:cs="Arial"/>
                <w:sz w:val="20"/>
                <w:szCs w:val="20"/>
              </w:rPr>
            </w:pPr>
            <w:r w:rsidRPr="007A51F8">
              <w:rPr>
                <w:rFonts w:ascii="Arial" w:eastAsia="Quattrocento Sans" w:hAnsi="Arial" w:cs="Arial"/>
                <w:sz w:val="20"/>
                <w:szCs w:val="20"/>
              </w:rPr>
              <w:t>Podpis Wykonawcy</w:t>
            </w:r>
          </w:p>
        </w:tc>
      </w:tr>
    </w:tbl>
    <w:p w14:paraId="767150E8" w14:textId="6A85B35F" w:rsidR="00CC17E9" w:rsidRPr="00B07B95" w:rsidRDefault="00CC17E9" w:rsidP="009D3E47">
      <w:pPr>
        <w:ind w:left="1276" w:hanging="142"/>
        <w:jc w:val="right"/>
        <w:rPr>
          <w:rFonts w:asciiTheme="minorHAnsi" w:hAnsiTheme="minorHAnsi" w:cstheme="minorHAnsi"/>
          <w:i/>
          <w:sz w:val="20"/>
          <w:szCs w:val="20"/>
        </w:rPr>
      </w:pPr>
    </w:p>
    <w:sectPr w:rsidR="00CC17E9" w:rsidRPr="00B07B95" w:rsidSect="005B7135">
      <w:headerReference w:type="default" r:id="rId7"/>
      <w:footerReference w:type="default" r:id="rId8"/>
      <w:pgSz w:w="16838" w:h="11906" w:orient="landscape"/>
      <w:pgMar w:top="1418" w:right="1418" w:bottom="1418" w:left="1418" w:header="709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8829D" w14:textId="77777777" w:rsidR="00857CA6" w:rsidRDefault="00857CA6" w:rsidP="00026B8D">
      <w:r>
        <w:separator/>
      </w:r>
    </w:p>
  </w:endnote>
  <w:endnote w:type="continuationSeparator" w:id="0">
    <w:p w14:paraId="703DDFCF" w14:textId="77777777" w:rsidR="00857CA6" w:rsidRDefault="00857CA6" w:rsidP="00026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4784" w:type="dxa"/>
      <w:tblInd w:w="10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083"/>
      <w:gridCol w:w="1701"/>
    </w:tblGrid>
    <w:tr w:rsidR="007A51F8" w:rsidRPr="00DA576B" w14:paraId="57B7D25D" w14:textId="77777777" w:rsidTr="007A51F8">
      <w:tc>
        <w:tcPr>
          <w:tcW w:w="13083" w:type="dxa"/>
        </w:tcPr>
        <w:p w14:paraId="4956C61C" w14:textId="30E4C84B" w:rsidR="007A51F8" w:rsidRPr="00DA576B" w:rsidRDefault="007A51F8" w:rsidP="007A51F8">
          <w:pPr>
            <w:pStyle w:val="Stopka"/>
            <w:tabs>
              <w:tab w:val="clear" w:pos="4536"/>
              <w:tab w:val="clear" w:pos="9072"/>
              <w:tab w:val="left" w:pos="5175"/>
            </w:tabs>
            <w:jc w:val="center"/>
            <w:rPr>
              <w:rFonts w:ascii="Arial" w:hAnsi="Arial" w:cs="Arial"/>
              <w:i/>
              <w:sz w:val="18"/>
              <w:szCs w:val="18"/>
            </w:rPr>
          </w:pPr>
          <w:r w:rsidRPr="00DA576B">
            <w:rPr>
              <w:rFonts w:ascii="Arial" w:hAnsi="Arial" w:cs="Arial"/>
              <w:i/>
              <w:sz w:val="18"/>
              <w:szCs w:val="18"/>
            </w:rPr>
            <w:t>Projekt pn. „Rozwój firmy GOLBALUX poprzez wdrożenie nowych produktów” realizowany</w:t>
          </w:r>
          <w:r>
            <w:rPr>
              <w:rFonts w:ascii="Arial" w:hAnsi="Arial" w:cs="Arial"/>
              <w:i/>
              <w:sz w:val="18"/>
              <w:szCs w:val="18"/>
            </w:rPr>
            <w:t xml:space="preserve"> </w:t>
          </w:r>
          <w:r w:rsidRPr="00DA576B">
            <w:rPr>
              <w:rFonts w:ascii="Arial" w:hAnsi="Arial" w:cs="Arial"/>
              <w:i/>
              <w:sz w:val="18"/>
              <w:szCs w:val="18"/>
            </w:rPr>
            <w:t>w ramach Programu Operacyjnego Fundusze Europejskie dla Podkarpacia 2021-2027</w:t>
          </w:r>
        </w:p>
      </w:tc>
      <w:tc>
        <w:tcPr>
          <w:tcW w:w="1701" w:type="dxa"/>
        </w:tcPr>
        <w:p w14:paraId="20FAFC90" w14:textId="33FA9B78" w:rsidR="007A51F8" w:rsidRPr="00DA576B" w:rsidRDefault="007A51F8" w:rsidP="007A51F8">
          <w:pPr>
            <w:pStyle w:val="Stopka"/>
            <w:jc w:val="center"/>
            <w:rPr>
              <w:rFonts w:ascii="Arial" w:hAnsi="Arial" w:cs="Arial"/>
              <w:i/>
              <w:sz w:val="18"/>
              <w:szCs w:val="18"/>
            </w:rPr>
          </w:pPr>
          <w:r>
            <w:rPr>
              <w:rFonts w:ascii="Arial" w:hAnsi="Arial" w:cs="Arial"/>
              <w:i/>
              <w:sz w:val="18"/>
              <w:szCs w:val="18"/>
            </w:rPr>
            <w:t xml:space="preserve">                                                                                                                     </w:t>
          </w:r>
          <w:r w:rsidRPr="00DA576B">
            <w:rPr>
              <w:rFonts w:ascii="Arial" w:hAnsi="Arial" w:cs="Arial"/>
              <w:i/>
              <w:sz w:val="18"/>
              <w:szCs w:val="18"/>
            </w:rPr>
            <w:t xml:space="preserve">str. </w:t>
          </w:r>
          <w:r w:rsidRPr="00DA576B"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 w:rsidRPr="00DA576B">
            <w:rPr>
              <w:rFonts w:ascii="Arial" w:hAnsi="Arial" w:cs="Arial"/>
              <w:i/>
              <w:sz w:val="18"/>
              <w:szCs w:val="18"/>
            </w:rPr>
            <w:instrText>PAGE    \* MERGEFORMAT</w:instrText>
          </w:r>
          <w:r w:rsidRPr="00DA576B"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 w:rsidR="006A49A8"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 w:rsidRPr="00DA576B"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</w:tc>
    </w:tr>
  </w:tbl>
  <w:p w14:paraId="52331930" w14:textId="0B98EF84" w:rsidR="005B7135" w:rsidRPr="00F87883" w:rsidRDefault="005B7135" w:rsidP="008B1D81">
    <w:pPr>
      <w:pStyle w:val="Stopka"/>
      <w:tabs>
        <w:tab w:val="left" w:pos="3690"/>
      </w:tabs>
      <w:rPr>
        <w:rFonts w:asciiTheme="minorHAnsi" w:hAnsiTheme="minorHAnsi" w:cstheme="minorHAnsi"/>
        <w:sz w:val="18"/>
        <w:szCs w:val="18"/>
      </w:rPr>
    </w:pPr>
  </w:p>
  <w:p w14:paraId="62D323CA" w14:textId="1B2A65E5" w:rsidR="005B7135" w:rsidRDefault="005B7135">
    <w:pPr>
      <w:pStyle w:val="Stopka"/>
    </w:pPr>
  </w:p>
  <w:p w14:paraId="047B2367" w14:textId="77777777" w:rsidR="005B7135" w:rsidRDefault="005B71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34DB11" w14:textId="77777777" w:rsidR="00857CA6" w:rsidRDefault="00857CA6" w:rsidP="00026B8D">
      <w:r>
        <w:separator/>
      </w:r>
    </w:p>
  </w:footnote>
  <w:footnote w:type="continuationSeparator" w:id="0">
    <w:p w14:paraId="1C1581DB" w14:textId="77777777" w:rsidR="00857CA6" w:rsidRDefault="00857CA6" w:rsidP="00026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129F" w14:textId="46E5AEF3" w:rsidR="00026B8D" w:rsidRDefault="00026B8D" w:rsidP="007C0EFD">
    <w:pPr>
      <w:pStyle w:val="Nagwek"/>
      <w:jc w:val="center"/>
    </w:pPr>
  </w:p>
  <w:p w14:paraId="444383C1" w14:textId="51313B86" w:rsidR="00026B8D" w:rsidRDefault="007A51F8" w:rsidP="007C0EFD">
    <w:pPr>
      <w:pStyle w:val="Nagwek"/>
      <w:jc w:val="center"/>
    </w:pPr>
    <w:r w:rsidRPr="007F19A4">
      <w:rPr>
        <w:rFonts w:ascii="Arial" w:hAnsi="Arial"/>
        <w:b/>
        <w:caps/>
        <w:noProof/>
        <w:color w:val="595959"/>
        <w:spacing w:val="10"/>
      </w:rPr>
      <w:drawing>
        <wp:inline distT="0" distB="0" distL="0" distR="0" wp14:anchorId="14D7EA36" wp14:editId="25CF8B58">
          <wp:extent cx="5762625" cy="466725"/>
          <wp:effectExtent l="0" t="0" r="0" b="0"/>
          <wp:docPr id="1" name="Obraz 1" descr="Kolorowe znaki ułożone w poziomym rzędzie. Od lewej:  znak Funduszy Europejskich z  dopiskiem Fundusze Europejskie dla Podkarpacia, znak Rzeczypospolitej Polskiej,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olorowe znaki ułożone w poziomym rzędzie. Od lewej:  znak Funduszy Europejskich z  dopiskiem Fundusze Europejskie dla Podkarpacia, znak Rzeczypospolitej Polskiej,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50B"/>
    <w:rsid w:val="00024070"/>
    <w:rsid w:val="00026B8D"/>
    <w:rsid w:val="00040A08"/>
    <w:rsid w:val="0004480B"/>
    <w:rsid w:val="000B4173"/>
    <w:rsid w:val="00136A93"/>
    <w:rsid w:val="001409E2"/>
    <w:rsid w:val="0015271F"/>
    <w:rsid w:val="00162634"/>
    <w:rsid w:val="001E6DBB"/>
    <w:rsid w:val="001F3FEB"/>
    <w:rsid w:val="00215082"/>
    <w:rsid w:val="0022086C"/>
    <w:rsid w:val="00230D40"/>
    <w:rsid w:val="002437FC"/>
    <w:rsid w:val="002508C5"/>
    <w:rsid w:val="002557A5"/>
    <w:rsid w:val="002C2615"/>
    <w:rsid w:val="00314DB8"/>
    <w:rsid w:val="00321AE0"/>
    <w:rsid w:val="00333955"/>
    <w:rsid w:val="003356F5"/>
    <w:rsid w:val="004269EE"/>
    <w:rsid w:val="00492D3C"/>
    <w:rsid w:val="004E069E"/>
    <w:rsid w:val="00525ABD"/>
    <w:rsid w:val="00542353"/>
    <w:rsid w:val="005475C5"/>
    <w:rsid w:val="00590EFD"/>
    <w:rsid w:val="0059697A"/>
    <w:rsid w:val="005A11C0"/>
    <w:rsid w:val="005B7135"/>
    <w:rsid w:val="0065615D"/>
    <w:rsid w:val="00683449"/>
    <w:rsid w:val="006936D8"/>
    <w:rsid w:val="006A49A8"/>
    <w:rsid w:val="006F119D"/>
    <w:rsid w:val="00706B26"/>
    <w:rsid w:val="0072696D"/>
    <w:rsid w:val="00750561"/>
    <w:rsid w:val="007A51F8"/>
    <w:rsid w:val="007C0EFD"/>
    <w:rsid w:val="007C40E9"/>
    <w:rsid w:val="007F27D3"/>
    <w:rsid w:val="00821942"/>
    <w:rsid w:val="00850C17"/>
    <w:rsid w:val="00857CA6"/>
    <w:rsid w:val="00864DEE"/>
    <w:rsid w:val="00895280"/>
    <w:rsid w:val="008A33ED"/>
    <w:rsid w:val="008B1D81"/>
    <w:rsid w:val="008B51F6"/>
    <w:rsid w:val="008D5851"/>
    <w:rsid w:val="008E2AA6"/>
    <w:rsid w:val="00930FF8"/>
    <w:rsid w:val="009607B7"/>
    <w:rsid w:val="00967586"/>
    <w:rsid w:val="009D17C3"/>
    <w:rsid w:val="009D3E47"/>
    <w:rsid w:val="009D5CC5"/>
    <w:rsid w:val="00A343DB"/>
    <w:rsid w:val="00A35D99"/>
    <w:rsid w:val="00A40A3D"/>
    <w:rsid w:val="00A870F1"/>
    <w:rsid w:val="00A92EA9"/>
    <w:rsid w:val="00AD1721"/>
    <w:rsid w:val="00AD2406"/>
    <w:rsid w:val="00B06417"/>
    <w:rsid w:val="00B07B95"/>
    <w:rsid w:val="00B1092A"/>
    <w:rsid w:val="00B163B4"/>
    <w:rsid w:val="00B25564"/>
    <w:rsid w:val="00B41D06"/>
    <w:rsid w:val="00B52E54"/>
    <w:rsid w:val="00B8450B"/>
    <w:rsid w:val="00B9090C"/>
    <w:rsid w:val="00B919CD"/>
    <w:rsid w:val="00BB52AF"/>
    <w:rsid w:val="00C000D8"/>
    <w:rsid w:val="00C1367B"/>
    <w:rsid w:val="00C16665"/>
    <w:rsid w:val="00C66266"/>
    <w:rsid w:val="00CC09EA"/>
    <w:rsid w:val="00CC17E9"/>
    <w:rsid w:val="00CE3E25"/>
    <w:rsid w:val="00D068F4"/>
    <w:rsid w:val="00D86085"/>
    <w:rsid w:val="00DA7217"/>
    <w:rsid w:val="00DC2E7E"/>
    <w:rsid w:val="00E0278E"/>
    <w:rsid w:val="00E222B7"/>
    <w:rsid w:val="00E5369B"/>
    <w:rsid w:val="00E61902"/>
    <w:rsid w:val="00E970BD"/>
    <w:rsid w:val="00EA45C7"/>
    <w:rsid w:val="00ED03DB"/>
    <w:rsid w:val="00F7087F"/>
    <w:rsid w:val="00F83FDB"/>
    <w:rsid w:val="00FB109E"/>
    <w:rsid w:val="00FC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A28240"/>
  <w15:chartTrackingRefBased/>
  <w15:docId w15:val="{FA16BC5F-3E5A-44CB-BCAC-BC6B8074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6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026B8D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rsid w:val="00026B8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26B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qFormat/>
    <w:rsid w:val="00026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6B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36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36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36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36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6D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55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qFormat/>
    <w:rsid w:val="008B1D81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F8F9A-DCC7-4BFE-816F-6AA3E9EA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Agencja Rozwoju Małopolski Zachodniej</dc:creator>
  <cp:keywords/>
  <dc:description/>
  <cp:lastModifiedBy>Katarzyna Pado</cp:lastModifiedBy>
  <cp:revision>9</cp:revision>
  <dcterms:created xsi:type="dcterms:W3CDTF">2025-06-06T05:36:00Z</dcterms:created>
  <dcterms:modified xsi:type="dcterms:W3CDTF">2026-01-19T10:23:00Z</dcterms:modified>
</cp:coreProperties>
</file>